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6A" w:rsidRDefault="0095586A" w:rsidP="006B217B">
      <w:pPr>
        <w:pStyle w:val="Heading1"/>
        <w:pageBreakBefore/>
        <w:spacing w:before="0" w:after="120"/>
      </w:pPr>
      <w:bookmarkStart w:id="0" w:name="_Toc260129107"/>
      <w:bookmarkStart w:id="1" w:name="_Toc260129529"/>
      <w:bookmarkStart w:id="2" w:name="_Toc260129548"/>
      <w:bookmarkStart w:id="3" w:name="_Toc265056112"/>
      <w:bookmarkStart w:id="4" w:name="_Toc260129116"/>
      <w:bookmarkStart w:id="5" w:name="_Toc260129538"/>
      <w:bookmarkStart w:id="6" w:name="_Toc260129557"/>
      <w:r>
        <w:t>Diabetes</w:t>
      </w:r>
      <w:bookmarkEnd w:id="0"/>
      <w:bookmarkEnd w:id="1"/>
      <w:bookmarkEnd w:id="2"/>
      <w:bookmarkEnd w:id="3"/>
      <w:r>
        <w:t>: Case Definition</w:t>
      </w:r>
    </w:p>
    <w:p w:rsidR="0095586A" w:rsidRPr="00307D00" w:rsidRDefault="0095586A" w:rsidP="0095586A">
      <w:pPr>
        <w:spacing w:after="0"/>
        <w:rPr>
          <w:rFonts w:cs="Calibri"/>
        </w:rPr>
      </w:pPr>
      <w:r w:rsidRPr="008803A4">
        <w:rPr>
          <w:b/>
        </w:rPr>
        <w:t>Goal:</w:t>
      </w:r>
      <w:r>
        <w:t xml:space="preserve"> </w:t>
      </w:r>
      <w:r w:rsidR="006B217B">
        <w:tab/>
      </w:r>
      <w:r>
        <w:rPr>
          <w:rFonts w:cs="Calibri"/>
        </w:rPr>
        <w:t>I</w:t>
      </w:r>
      <w:r w:rsidRPr="00307D00">
        <w:rPr>
          <w:rFonts w:cs="Calibri"/>
        </w:rPr>
        <w:t>dentify</w:t>
      </w:r>
      <w:r w:rsidRPr="005E5FFD">
        <w:rPr>
          <w:rFonts w:cs="Calibri"/>
          <w:b/>
        </w:rPr>
        <w:t xml:space="preserve"> prevalent and incident diabetes</w:t>
      </w:r>
      <w:r w:rsidRPr="00307D00">
        <w:rPr>
          <w:rFonts w:cs="Calibri"/>
        </w:rPr>
        <w:t xml:space="preserve"> in </w:t>
      </w:r>
      <w:r>
        <w:rPr>
          <w:rFonts w:cs="Calibri"/>
        </w:rPr>
        <w:t>administrative data (</w:t>
      </w:r>
      <w:r w:rsidRPr="00307D00">
        <w:rPr>
          <w:rFonts w:cs="Calibri"/>
        </w:rPr>
        <w:t>A</w:t>
      </w:r>
      <w:r>
        <w:rPr>
          <w:rFonts w:cs="Calibri"/>
        </w:rPr>
        <w:t xml:space="preserve">lberta Health and Wellness </w:t>
      </w:r>
      <w:r w:rsidR="006B217B">
        <w:rPr>
          <w:rFonts w:cs="Calibri"/>
        </w:rPr>
        <w:tab/>
      </w:r>
      <w:r>
        <w:rPr>
          <w:rFonts w:cs="Calibri"/>
        </w:rPr>
        <w:t>data April 1, 1994 to March 31, 2009)</w:t>
      </w:r>
    </w:p>
    <w:p w:rsidR="0095586A" w:rsidRDefault="0095586A" w:rsidP="0095586A">
      <w:pPr>
        <w:spacing w:after="0"/>
        <w:contextualSpacing/>
      </w:pPr>
    </w:p>
    <w:p w:rsidR="0095586A" w:rsidRPr="005E5FFD" w:rsidRDefault="0095586A" w:rsidP="0095586A">
      <w:pPr>
        <w:spacing w:after="0"/>
        <w:contextualSpacing/>
        <w:rPr>
          <w:vertAlign w:val="superscript"/>
        </w:rPr>
      </w:pPr>
      <w:r w:rsidRPr="002E0B06">
        <w:rPr>
          <w:b/>
        </w:rPr>
        <w:t>Validated Algorithm:</w:t>
      </w:r>
      <w:r>
        <w:t xml:space="preserve"> 1 hospital discharge OR 2 physician claims in 2 years of the ICD codes below </w:t>
      </w:r>
      <w:r w:rsidRPr="005E5FFD">
        <w:rPr>
          <w:vertAlign w:val="superscript"/>
        </w:rPr>
        <w:t>1</w:t>
      </w:r>
    </w:p>
    <w:p w:rsidR="0095586A" w:rsidRDefault="0095586A" w:rsidP="0095586A">
      <w:pPr>
        <w:spacing w:after="0"/>
        <w:contextualSpacing/>
      </w:pPr>
    </w:p>
    <w:p w:rsidR="0095586A" w:rsidRDefault="0095586A" w:rsidP="0095586A">
      <w:pPr>
        <w:spacing w:after="0"/>
        <w:contextualSpacing/>
      </w:pPr>
      <w:r w:rsidRPr="00923ADE">
        <w:rPr>
          <w:b/>
        </w:rPr>
        <w:t>Datasets:</w:t>
      </w:r>
      <w:r>
        <w:t xml:space="preserve">  Hospitalization discharge database (all fields) and physician claims (all fields).</w:t>
      </w:r>
    </w:p>
    <w:p w:rsidR="0095586A" w:rsidRDefault="0095586A" w:rsidP="0095586A">
      <w:pPr>
        <w:spacing w:after="0"/>
        <w:contextualSpacing/>
      </w:pPr>
    </w:p>
    <w:p w:rsidR="0095586A" w:rsidRDefault="0095586A" w:rsidP="0095586A">
      <w:pPr>
        <w:spacing w:after="0"/>
        <w:contextualSpacing/>
      </w:pPr>
      <w:r>
        <w:rPr>
          <w:b/>
        </w:rPr>
        <w:t>Case Definition:</w:t>
      </w:r>
      <w:r>
        <w:t xml:space="preserve"> </w:t>
      </w:r>
    </w:p>
    <w:p w:rsidR="0095586A" w:rsidRDefault="0095586A" w:rsidP="0095586A">
      <w:pPr>
        <w:spacing w:after="0"/>
        <w:contextualSpacing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134"/>
        <w:gridCol w:w="2835"/>
        <w:gridCol w:w="1276"/>
        <w:gridCol w:w="3119"/>
      </w:tblGrid>
      <w:tr w:rsidR="0095586A" w:rsidRPr="00A92042" w:rsidTr="00DF7BB8">
        <w:tc>
          <w:tcPr>
            <w:tcW w:w="1242" w:type="dxa"/>
            <w:tcBorders>
              <w:bottom w:val="single" w:sz="4" w:space="0" w:color="000000"/>
            </w:tcBorders>
            <w:shd w:val="pct10" w:color="auto" w:fill="auto"/>
          </w:tcPr>
          <w:p w:rsidR="0095586A" w:rsidRPr="00A92042" w:rsidRDefault="0095586A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Diabetes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pct10" w:color="auto" w:fill="auto"/>
          </w:tcPr>
          <w:p w:rsidR="0095586A" w:rsidRPr="00A92042" w:rsidRDefault="0095586A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ICD-9-</w:t>
            </w:r>
            <w:r w:rsidRPr="00A92042">
              <w:rPr>
                <w:b/>
                <w:sz w:val="18"/>
                <w:szCs w:val="18"/>
              </w:rPr>
              <w:t>CM Codes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95586A" w:rsidRPr="00A92042" w:rsidRDefault="0095586A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ICD-9-</w:t>
            </w:r>
            <w:r w:rsidRPr="00A92042">
              <w:rPr>
                <w:b/>
                <w:sz w:val="18"/>
                <w:szCs w:val="18"/>
              </w:rPr>
              <w:t>CM Description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pct10" w:color="auto" w:fill="auto"/>
          </w:tcPr>
          <w:p w:rsidR="0095586A" w:rsidRPr="00A92042" w:rsidRDefault="0095586A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ICD-10-</w:t>
            </w:r>
            <w:r w:rsidRPr="00A92042">
              <w:rPr>
                <w:b/>
                <w:sz w:val="18"/>
                <w:szCs w:val="18"/>
              </w:rPr>
              <w:t>CA Codes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pct10" w:color="auto" w:fill="auto"/>
          </w:tcPr>
          <w:p w:rsidR="0095586A" w:rsidRPr="00A92042" w:rsidRDefault="0095586A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ICD-10-</w:t>
            </w:r>
            <w:r w:rsidRPr="00A92042">
              <w:rPr>
                <w:b/>
                <w:sz w:val="18"/>
                <w:szCs w:val="18"/>
              </w:rPr>
              <w:t>CA Description</w:t>
            </w:r>
          </w:p>
        </w:tc>
      </w:tr>
      <w:tr w:rsidR="0095586A" w:rsidRPr="00A92042" w:rsidTr="00DF7BB8">
        <w:tc>
          <w:tcPr>
            <w:tcW w:w="1242" w:type="dxa"/>
            <w:tcBorders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  <w:r w:rsidRPr="00A92042">
              <w:rPr>
                <w:b/>
                <w:sz w:val="18"/>
                <w:szCs w:val="18"/>
              </w:rPr>
              <w:t>Codes</w:t>
            </w:r>
          </w:p>
        </w:tc>
        <w:tc>
          <w:tcPr>
            <w:tcW w:w="1134" w:type="dxa"/>
            <w:tcBorders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250.x</w:t>
            </w:r>
          </w:p>
        </w:tc>
        <w:tc>
          <w:tcPr>
            <w:tcW w:w="2835" w:type="dxa"/>
            <w:tcBorders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Diabetes mellitus</w:t>
            </w:r>
          </w:p>
        </w:tc>
        <w:tc>
          <w:tcPr>
            <w:tcW w:w="1276" w:type="dxa"/>
            <w:tcBorders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E10</w:t>
            </w:r>
          </w:p>
        </w:tc>
        <w:tc>
          <w:tcPr>
            <w:tcW w:w="3119" w:type="dxa"/>
            <w:tcBorders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1 diabetes mellitus</w:t>
            </w:r>
          </w:p>
        </w:tc>
      </w:tr>
      <w:tr w:rsidR="0095586A" w:rsidRPr="00A92042" w:rsidTr="00DF7BB8">
        <w:tc>
          <w:tcPr>
            <w:tcW w:w="1242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5586A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E11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2 diabetes mellitus</w:t>
            </w:r>
          </w:p>
        </w:tc>
      </w:tr>
      <w:tr w:rsidR="0095586A" w:rsidRPr="00A92042" w:rsidTr="00DF7BB8">
        <w:tc>
          <w:tcPr>
            <w:tcW w:w="1242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5586A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E12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Malnutrition-related diabetes mellitus</w:t>
            </w:r>
          </w:p>
        </w:tc>
      </w:tr>
      <w:tr w:rsidR="0095586A" w:rsidRPr="00A92042" w:rsidTr="00DF7BB8">
        <w:tc>
          <w:tcPr>
            <w:tcW w:w="1242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5586A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E13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specified diabetes mellitus</w:t>
            </w:r>
          </w:p>
        </w:tc>
      </w:tr>
      <w:tr w:rsidR="0095586A" w:rsidRPr="00A92042" w:rsidTr="00DF7BB8">
        <w:tc>
          <w:tcPr>
            <w:tcW w:w="1242" w:type="dxa"/>
            <w:tcBorders>
              <w:top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5586A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E14</w:t>
            </w:r>
          </w:p>
        </w:tc>
        <w:tc>
          <w:tcPr>
            <w:tcW w:w="3119" w:type="dxa"/>
            <w:tcBorders>
              <w:top w:val="nil"/>
            </w:tcBorders>
          </w:tcPr>
          <w:p w:rsidR="0095586A" w:rsidRPr="00A92042" w:rsidRDefault="0095586A" w:rsidP="00DF7BB8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Unspecified diabetes mellitus</w:t>
            </w:r>
          </w:p>
        </w:tc>
      </w:tr>
    </w:tbl>
    <w:p w:rsidR="0095586A" w:rsidRDefault="0095586A" w:rsidP="0095586A">
      <w:pPr>
        <w:spacing w:after="0"/>
        <w:contextualSpacing/>
      </w:pPr>
    </w:p>
    <w:p w:rsidR="0095586A" w:rsidRDefault="0095586A" w:rsidP="0095586A">
      <w:pPr>
        <w:spacing w:after="0"/>
        <w:contextualSpacing/>
      </w:pPr>
      <w:r w:rsidRPr="001F269C">
        <w:rPr>
          <w:rFonts w:cs="Courier New"/>
          <w:i/>
          <w:shd w:val="clear" w:color="auto" w:fill="FFFFFF"/>
          <w:lang w:eastAsia="en-CA"/>
        </w:rPr>
        <w:t>One</w:t>
      </w:r>
      <w:r>
        <w:rPr>
          <w:rFonts w:cs="Courier New"/>
          <w:shd w:val="clear" w:color="auto" w:fill="FFFFFF"/>
          <w:lang w:eastAsia="en-CA"/>
        </w:rPr>
        <w:t xml:space="preserve"> </w:t>
      </w:r>
      <w:r w:rsidRPr="009559D0">
        <w:rPr>
          <w:rFonts w:cs="Courier New"/>
          <w:i/>
          <w:shd w:val="clear" w:color="auto" w:fill="FFFFFF"/>
          <w:lang w:eastAsia="en-CA"/>
        </w:rPr>
        <w:t>hospitalization</w:t>
      </w:r>
      <w:r>
        <w:rPr>
          <w:rFonts w:cs="Courier New"/>
          <w:shd w:val="clear" w:color="auto" w:fill="FFFFFF"/>
          <w:lang w:eastAsia="en-CA"/>
        </w:rPr>
        <w:t xml:space="preserve"> (ICD-9-CM </w:t>
      </w:r>
      <w:r w:rsidRPr="00A35037">
        <w:rPr>
          <w:rFonts w:cs="Courier New"/>
          <w:shd w:val="clear" w:color="auto" w:fill="FFFFFF"/>
          <w:lang w:eastAsia="en-CA"/>
        </w:rPr>
        <w:t>or ICD-10</w:t>
      </w:r>
      <w:r>
        <w:rPr>
          <w:rFonts w:cs="Courier New"/>
          <w:shd w:val="clear" w:color="auto" w:fill="FFFFFF"/>
          <w:lang w:eastAsia="en-CA"/>
        </w:rPr>
        <w:t xml:space="preserve">-CA) </w:t>
      </w:r>
      <w:r w:rsidRPr="00A35037">
        <w:rPr>
          <w:rFonts w:cs="Courier New"/>
          <w:shd w:val="clear" w:color="auto" w:fill="FFFFFF"/>
          <w:lang w:eastAsia="en-CA"/>
        </w:rPr>
        <w:t>excluding gestational diabetes</w:t>
      </w:r>
      <w:r>
        <w:rPr>
          <w:rFonts w:cs="Courier New"/>
          <w:shd w:val="clear" w:color="auto" w:fill="FFFFFF"/>
          <w:lang w:eastAsia="en-CA"/>
        </w:rPr>
        <w:t xml:space="preserve"> </w:t>
      </w:r>
      <w:r w:rsidRPr="001E73BE">
        <w:rPr>
          <w:rFonts w:cs="Courier New"/>
          <w:b/>
          <w:shd w:val="clear" w:color="auto" w:fill="FFFFFF"/>
          <w:lang w:eastAsia="en-CA"/>
        </w:rPr>
        <w:t>OR</w:t>
      </w:r>
      <w:r w:rsidRPr="00A35037">
        <w:rPr>
          <w:rFonts w:cs="Courier New"/>
          <w:shd w:val="clear" w:color="auto" w:fill="FFFFFF"/>
          <w:lang w:eastAsia="en-CA"/>
        </w:rPr>
        <w:t xml:space="preserve"> </w:t>
      </w:r>
      <w:r w:rsidRPr="001E73BE">
        <w:rPr>
          <w:rFonts w:cs="Courier New"/>
          <w:i/>
          <w:shd w:val="clear" w:color="auto" w:fill="FFFFFF"/>
          <w:lang w:eastAsia="en-CA"/>
        </w:rPr>
        <w:t>Two physician claims</w:t>
      </w:r>
      <w:r w:rsidRPr="00A35037">
        <w:rPr>
          <w:rFonts w:cs="Courier New"/>
          <w:shd w:val="clear" w:color="auto" w:fill="FFFFFF"/>
          <w:lang w:eastAsia="en-CA"/>
        </w:rPr>
        <w:t xml:space="preserve"> on separate dates with an ICD-9</w:t>
      </w:r>
      <w:r>
        <w:rPr>
          <w:rFonts w:cs="Courier New"/>
          <w:shd w:val="clear" w:color="auto" w:fill="FFFFFF"/>
          <w:lang w:eastAsia="en-CA"/>
        </w:rPr>
        <w:t>-CM code</w:t>
      </w:r>
      <w:r w:rsidRPr="00A35037">
        <w:rPr>
          <w:rFonts w:cs="Courier New"/>
          <w:shd w:val="clear" w:color="auto" w:fill="FFFFFF"/>
          <w:lang w:eastAsia="en-CA"/>
        </w:rPr>
        <w:t xml:space="preserve"> </w:t>
      </w:r>
      <w:r w:rsidRPr="001E73BE">
        <w:rPr>
          <w:rFonts w:cs="Courier New"/>
          <w:i/>
          <w:shd w:val="clear" w:color="auto" w:fill="FFFFFF"/>
          <w:lang w:eastAsia="en-CA"/>
        </w:rPr>
        <w:t>within two years</w:t>
      </w:r>
      <w:r w:rsidRPr="00A35037">
        <w:rPr>
          <w:rFonts w:cs="Courier New"/>
          <w:shd w:val="clear" w:color="auto" w:fill="FFFFFF"/>
          <w:lang w:eastAsia="en-CA"/>
        </w:rPr>
        <w:t>.</w:t>
      </w:r>
      <w:r>
        <w:rPr>
          <w:rFonts w:cs="Courier New"/>
          <w:shd w:val="clear" w:color="auto" w:fill="FFFFFF"/>
          <w:lang w:eastAsia="en-CA"/>
        </w:rPr>
        <w:t xml:space="preserve">  D</w:t>
      </w:r>
      <w:r w:rsidRPr="00A35037">
        <w:rPr>
          <w:rFonts w:cs="Courier New"/>
          <w:shd w:val="clear" w:color="auto" w:fill="FFFFFF"/>
          <w:lang w:eastAsia="en-CA"/>
        </w:rPr>
        <w:t xml:space="preserve">iabetes </w:t>
      </w:r>
      <w:r>
        <w:rPr>
          <w:rFonts w:cs="Courier New"/>
          <w:shd w:val="clear" w:color="auto" w:fill="FFFFFF"/>
          <w:lang w:eastAsia="en-CA"/>
        </w:rPr>
        <w:t>hospitalizations</w:t>
      </w:r>
      <w:r w:rsidRPr="00A35037">
        <w:rPr>
          <w:rFonts w:cs="Courier New"/>
          <w:shd w:val="clear" w:color="auto" w:fill="FFFFFF"/>
          <w:lang w:eastAsia="en-CA"/>
        </w:rPr>
        <w:t xml:space="preserve"> are excluded </w:t>
      </w:r>
      <w:r w:rsidRPr="00CD190E">
        <w:rPr>
          <w:rFonts w:cs="Courier New"/>
          <w:b/>
          <w:shd w:val="clear" w:color="auto" w:fill="FFFFFF"/>
          <w:lang w:eastAsia="en-CA"/>
        </w:rPr>
        <w:t>prior</w:t>
      </w:r>
      <w:r w:rsidRPr="00A35037">
        <w:rPr>
          <w:rFonts w:cs="Courier New"/>
          <w:shd w:val="clear" w:color="auto" w:fill="FFFFFF"/>
          <w:lang w:eastAsia="en-CA"/>
        </w:rPr>
        <w:t xml:space="preserve"> to </w:t>
      </w:r>
      <w:r>
        <w:rPr>
          <w:rFonts w:cs="Courier New"/>
          <w:shd w:val="clear" w:color="auto" w:fill="FFFFFF"/>
          <w:lang w:eastAsia="en-CA"/>
        </w:rPr>
        <w:t xml:space="preserve">applying the case definition if those hospitalizations </w:t>
      </w:r>
      <w:r w:rsidRPr="00A35037">
        <w:rPr>
          <w:rFonts w:cs="Courier New"/>
          <w:shd w:val="clear" w:color="auto" w:fill="FFFFFF"/>
          <w:lang w:eastAsia="en-CA"/>
        </w:rPr>
        <w:t>are found within 120 days before or 180 days after</w:t>
      </w:r>
      <w:r>
        <w:rPr>
          <w:rFonts w:cs="Courier New"/>
          <w:shd w:val="clear" w:color="auto" w:fill="FFFFFF"/>
          <w:lang w:eastAsia="en-CA"/>
        </w:rPr>
        <w:t xml:space="preserve"> a gestational hospital record.  </w:t>
      </w:r>
      <w:r>
        <w:t>Any diagnosis type, selected from all available fields, for both diabetes hospitalizations and gestational hospitalizations</w:t>
      </w:r>
    </w:p>
    <w:p w:rsidR="0095586A" w:rsidRPr="006B217B" w:rsidRDefault="0095586A" w:rsidP="006B217B">
      <w:pPr>
        <w:spacing w:after="0"/>
        <w:contextualSpacing/>
      </w:pPr>
    </w:p>
    <w:p w:rsidR="0095586A" w:rsidRPr="005E5FFD" w:rsidRDefault="0095586A" w:rsidP="0095586A">
      <w:pPr>
        <w:spacing w:after="0"/>
        <w:contextualSpacing/>
      </w:pPr>
      <w:r w:rsidRPr="005E5FFD">
        <w:t>Gestational Diabetes Exclusions:</w:t>
      </w:r>
    </w:p>
    <w:p w:rsidR="0095586A" w:rsidRPr="006B217B" w:rsidRDefault="0095586A" w:rsidP="0095586A">
      <w:pPr>
        <w:spacing w:after="0"/>
        <w:contextualSpacing/>
      </w:pPr>
    </w:p>
    <w:p w:rsidR="0095586A" w:rsidRPr="00EE625E" w:rsidRDefault="0095586A" w:rsidP="0095586A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</w:pPr>
      <w:r>
        <w:tab/>
        <w:t>ICD-9:</w:t>
      </w:r>
      <w: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substr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(</w:t>
      </w:r>
      <w:proofErr w:type="gramEnd"/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ICD9_(</w:t>
      </w:r>
      <w:proofErr w:type="spellStart"/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i</w:t>
      </w:r>
      <w:proofErr w:type="spellEnd"/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), </w:t>
      </w:r>
      <w:r w:rsidRPr="00EE625E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1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, </w:t>
      </w:r>
      <w:r w:rsidRPr="00EE625E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2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 in (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'65'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'66'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 or</w:t>
      </w:r>
    </w:p>
    <w:p w:rsidR="0095586A" w:rsidRDefault="0095586A" w:rsidP="0095586A">
      <w:pPr>
        <w:spacing w:after="0"/>
        <w:contextualSpacing/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</w:pP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     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proofErr w:type="spellStart"/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substr</w:t>
      </w:r>
      <w:proofErr w:type="spellEnd"/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(ICD9_(</w:t>
      </w:r>
      <w:proofErr w:type="spellStart"/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i</w:t>
      </w:r>
      <w:proofErr w:type="spellEnd"/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), </w:t>
      </w:r>
      <w:r w:rsidRPr="00EE625E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1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, </w:t>
      </w:r>
      <w:r w:rsidRPr="00EE625E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3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 in (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'641'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'642'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'643'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'644'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'645'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, 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'646'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'647'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'648'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'670'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'671'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'672'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'673'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'674'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'675'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'676'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'V27'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</w:t>
      </w:r>
    </w:p>
    <w:p w:rsidR="0095586A" w:rsidRDefault="0095586A" w:rsidP="0095586A">
      <w:pPr>
        <w:spacing w:after="0"/>
        <w:contextualSpacing/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</w:pPr>
    </w:p>
    <w:p w:rsidR="0095586A" w:rsidRPr="00EE625E" w:rsidRDefault="0095586A" w:rsidP="0095586A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</w:pPr>
      <w:r>
        <w:tab/>
        <w:t xml:space="preserve">ICD-10: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substr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(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ICD10_(</w:t>
      </w:r>
      <w:proofErr w:type="spellStart"/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i</w:t>
      </w:r>
      <w:proofErr w:type="spellEnd"/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), </w:t>
      </w:r>
      <w:r w:rsidRPr="00EE625E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1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, </w:t>
      </w:r>
      <w:r w:rsidRPr="00EE625E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2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 in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 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(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'O1'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'O3'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'O4'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'O5'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'O6'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'O7'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'O8'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 or</w:t>
      </w:r>
    </w:p>
    <w:p w:rsidR="0095586A" w:rsidRPr="00EE625E" w:rsidRDefault="0095586A" w:rsidP="0095586A">
      <w:pPr>
        <w:spacing w:after="0"/>
        <w:contextualSpacing/>
        <w:rPr>
          <w:sz w:val="18"/>
          <w:szCs w:val="18"/>
        </w:rPr>
      </w:pP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      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substr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(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ICD10_(</w:t>
      </w:r>
      <w:proofErr w:type="spellStart"/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i</w:t>
      </w:r>
      <w:proofErr w:type="spellEnd"/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), </w:t>
      </w:r>
      <w:r w:rsidRPr="00EE625E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1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, </w:t>
      </w:r>
      <w:r w:rsidRPr="00EE625E">
        <w:rPr>
          <w:rFonts w:ascii="Courier New" w:hAnsi="Courier New" w:cs="Courier New"/>
          <w:b/>
          <w:bCs/>
          <w:color w:val="008080"/>
          <w:sz w:val="18"/>
          <w:szCs w:val="18"/>
          <w:shd w:val="clear" w:color="auto" w:fill="FFFFFF"/>
          <w:lang w:eastAsia="en-CA"/>
        </w:rPr>
        <w:t>3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 in (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'O21'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'O22'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'O23'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'O24'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'O25'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'O26'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ab/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'O27'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'O28'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'O29'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'O90'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'O91'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'O92'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'O95'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'O98'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'O99'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,</w:t>
      </w:r>
      <w:r w:rsidRPr="00EE625E">
        <w:rPr>
          <w:rFonts w:ascii="Courier New" w:hAnsi="Courier New" w:cs="Courier New"/>
          <w:color w:val="800080"/>
          <w:sz w:val="18"/>
          <w:szCs w:val="18"/>
          <w:shd w:val="clear" w:color="auto" w:fill="FFFFFF"/>
          <w:lang w:eastAsia="en-CA"/>
        </w:rPr>
        <w:t>'Z37'</w:t>
      </w:r>
      <w:r w:rsidRPr="00EE625E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eastAsia="en-CA"/>
        </w:rPr>
        <w:t>)</w:t>
      </w:r>
    </w:p>
    <w:p w:rsidR="0095586A" w:rsidRDefault="0095586A" w:rsidP="00C6692A">
      <w:pPr>
        <w:spacing w:after="60"/>
        <w:contextualSpacing/>
      </w:pPr>
      <w:r>
        <w:tab/>
        <w:t xml:space="preserve">Records where diabetes event is </w:t>
      </w:r>
      <w:r w:rsidRPr="00E22855">
        <w:rPr>
          <w:b/>
        </w:rPr>
        <w:t>1</w:t>
      </w:r>
      <w:r>
        <w:rPr>
          <w:b/>
        </w:rPr>
        <w:t>2</w:t>
      </w:r>
      <w:r w:rsidRPr="00E22855">
        <w:rPr>
          <w:b/>
        </w:rPr>
        <w:t>0</w:t>
      </w:r>
      <w:r>
        <w:t xml:space="preserve"> days before or </w:t>
      </w:r>
      <w:r>
        <w:rPr>
          <w:b/>
        </w:rPr>
        <w:t>180</w:t>
      </w:r>
      <w:r>
        <w:t xml:space="preserve"> days after gestational event are </w:t>
      </w:r>
      <w:r>
        <w:tab/>
        <w:t>excluded.</w:t>
      </w:r>
    </w:p>
    <w:p w:rsidR="0095586A" w:rsidRDefault="0095586A" w:rsidP="0095586A">
      <w:pPr>
        <w:spacing w:after="0"/>
        <w:contextualSpacing/>
      </w:pPr>
    </w:p>
    <w:p w:rsidR="0095586A" w:rsidRDefault="0095586A" w:rsidP="0095586A">
      <w:pPr>
        <w:autoSpaceDE w:val="0"/>
        <w:autoSpaceDN w:val="0"/>
        <w:adjustRightInd w:val="0"/>
        <w:spacing w:after="0"/>
        <w:rPr>
          <w:rFonts w:cs="Courier New"/>
          <w:shd w:val="clear" w:color="auto" w:fill="FFFFFF"/>
          <w:lang w:eastAsia="en-CA"/>
        </w:rPr>
      </w:pPr>
      <w:r w:rsidRPr="008871AF">
        <w:rPr>
          <w:rFonts w:cs="Courier New"/>
          <w:b/>
          <w:shd w:val="clear" w:color="auto" w:fill="FFFFFF"/>
          <w:lang w:eastAsia="en-CA"/>
        </w:rPr>
        <w:t>Diabetes Onset Date:</w:t>
      </w:r>
      <w:r>
        <w:rPr>
          <w:rFonts w:cs="Courier New"/>
          <w:shd w:val="clear" w:color="auto" w:fill="FFFFFF"/>
          <w:lang w:eastAsia="en-CA"/>
        </w:rPr>
        <w:t xml:space="preserve"> the earliest of either </w:t>
      </w:r>
      <w:r w:rsidRPr="005E5FFD">
        <w:rPr>
          <w:rFonts w:cs="Courier New"/>
          <w:shd w:val="clear" w:color="auto" w:fill="FFFFFF"/>
          <w:lang w:eastAsia="en-CA"/>
        </w:rPr>
        <w:t>the first date of hospitalization for diabetes (excluding gestational diabetes), or the f</w:t>
      </w:r>
      <w:r>
        <w:rPr>
          <w:rFonts w:cs="Courier New"/>
          <w:shd w:val="clear" w:color="auto" w:fill="FFFFFF"/>
          <w:lang w:eastAsia="en-CA"/>
        </w:rPr>
        <w:t xml:space="preserve">irst </w:t>
      </w:r>
      <w:r w:rsidRPr="005E5FFD">
        <w:rPr>
          <w:rFonts w:cs="Courier New"/>
          <w:shd w:val="clear" w:color="auto" w:fill="FFFFFF"/>
          <w:lang w:eastAsia="en-CA"/>
        </w:rPr>
        <w:t>of the two physician claims</w:t>
      </w:r>
      <w:r>
        <w:rPr>
          <w:rFonts w:cs="Courier New"/>
          <w:shd w:val="clear" w:color="auto" w:fill="FFFFFF"/>
          <w:lang w:eastAsia="en-CA"/>
        </w:rPr>
        <w:t xml:space="preserve"> for diabetes</w:t>
      </w:r>
    </w:p>
    <w:p w:rsidR="0095586A" w:rsidRPr="006B217B" w:rsidRDefault="0095586A" w:rsidP="0095586A">
      <w:pPr>
        <w:spacing w:after="0"/>
        <w:contextualSpacing/>
      </w:pPr>
    </w:p>
    <w:p w:rsidR="0095586A" w:rsidRPr="008871AF" w:rsidRDefault="0095586A" w:rsidP="0095586A">
      <w:pPr>
        <w:spacing w:after="0"/>
        <w:contextualSpacing/>
        <w:rPr>
          <w:lang w:val="en-US"/>
        </w:rPr>
      </w:pPr>
      <w:r w:rsidRPr="00EC239A">
        <w:rPr>
          <w:b/>
          <w:lang w:val="en-US"/>
        </w:rPr>
        <w:t>Wash</w:t>
      </w:r>
      <w:r>
        <w:rPr>
          <w:b/>
          <w:lang w:val="en-US"/>
        </w:rPr>
        <w:t>-</w:t>
      </w:r>
      <w:r w:rsidRPr="00EC239A">
        <w:rPr>
          <w:b/>
          <w:lang w:val="en-US"/>
        </w:rPr>
        <w:t>out Period:</w:t>
      </w:r>
      <w:r>
        <w:rPr>
          <w:lang w:val="en-US"/>
        </w:rPr>
        <w:t xml:space="preserve">  There will be a wash-out period of </w:t>
      </w:r>
      <w:r w:rsidRPr="0080023B">
        <w:rPr>
          <w:b/>
          <w:i/>
          <w:lang w:val="en-US"/>
        </w:rPr>
        <w:t>at least</w:t>
      </w:r>
      <w:r>
        <w:rPr>
          <w:lang w:val="en-US"/>
        </w:rPr>
        <w:t xml:space="preserve"> 3 years. At least one diagnosis of diabetes present during the wash-out period excludes a patient as an incident case. If the date of onset diabetes (by case definition) occurs on or after April 1, 1997, diabetes will be classified as an </w:t>
      </w:r>
      <w:r w:rsidRPr="0080023B">
        <w:rPr>
          <w:b/>
          <w:lang w:val="en-US"/>
        </w:rPr>
        <w:t>incident</w:t>
      </w:r>
      <w:r>
        <w:rPr>
          <w:b/>
          <w:lang w:val="en-US"/>
        </w:rPr>
        <w:t xml:space="preserve"> </w:t>
      </w:r>
      <w:r w:rsidRPr="00653608">
        <w:rPr>
          <w:lang w:val="en-US"/>
        </w:rPr>
        <w:t>case</w:t>
      </w:r>
      <w:r>
        <w:rPr>
          <w:lang w:val="en-US"/>
        </w:rPr>
        <w:t xml:space="preserve">. If the date of onset diabetes (by case definition) occurs between April 1, 1994 and March 31, 1997, there will not be a wash-out period of at least 3 years available. In this case, diabetes will be considered </w:t>
      </w:r>
      <w:r w:rsidRPr="0080023B">
        <w:rPr>
          <w:b/>
          <w:lang w:val="en-US"/>
        </w:rPr>
        <w:t>prevalent</w:t>
      </w:r>
      <w:r>
        <w:rPr>
          <w:lang w:val="en-US"/>
        </w:rPr>
        <w:t>.</w:t>
      </w:r>
    </w:p>
    <w:p w:rsidR="0095586A" w:rsidRDefault="0095586A" w:rsidP="0095586A">
      <w:pPr>
        <w:spacing w:after="0"/>
        <w:contextualSpacing/>
      </w:pPr>
    </w:p>
    <w:p w:rsidR="0095586A" w:rsidRPr="00C6692A" w:rsidRDefault="0095586A" w:rsidP="0095586A">
      <w:pPr>
        <w:spacing w:after="0"/>
        <w:contextualSpacing/>
        <w:rPr>
          <w:b/>
          <w:sz w:val="24"/>
          <w:szCs w:val="24"/>
        </w:rPr>
      </w:pPr>
      <w:r w:rsidRPr="00C6692A">
        <w:rPr>
          <w:b/>
          <w:sz w:val="24"/>
          <w:szCs w:val="24"/>
        </w:rPr>
        <w:t>References</w:t>
      </w:r>
      <w:r w:rsidR="00C6692A" w:rsidRPr="00C6692A">
        <w:rPr>
          <w:b/>
          <w:sz w:val="24"/>
          <w:szCs w:val="24"/>
        </w:rPr>
        <w:t xml:space="preserve"> to cite</w:t>
      </w:r>
      <w:r w:rsidRPr="00C6692A">
        <w:rPr>
          <w:b/>
          <w:sz w:val="24"/>
          <w:szCs w:val="24"/>
        </w:rPr>
        <w:t>:</w:t>
      </w:r>
    </w:p>
    <w:p w:rsidR="0095586A" w:rsidRPr="00C6692A" w:rsidRDefault="0095586A" w:rsidP="00C6692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proofErr w:type="spellStart"/>
      <w:r w:rsidRPr="00C6692A">
        <w:rPr>
          <w:sz w:val="24"/>
          <w:szCs w:val="24"/>
        </w:rPr>
        <w:t>Hux</w:t>
      </w:r>
      <w:proofErr w:type="spellEnd"/>
      <w:r w:rsidRPr="00C6692A">
        <w:rPr>
          <w:sz w:val="24"/>
          <w:szCs w:val="24"/>
        </w:rPr>
        <w:t xml:space="preserve"> JE, </w:t>
      </w:r>
      <w:proofErr w:type="spellStart"/>
      <w:r w:rsidRPr="00C6692A">
        <w:rPr>
          <w:sz w:val="24"/>
          <w:szCs w:val="24"/>
        </w:rPr>
        <w:t>Ivis</w:t>
      </w:r>
      <w:proofErr w:type="spellEnd"/>
      <w:r w:rsidRPr="00C6692A">
        <w:rPr>
          <w:sz w:val="24"/>
          <w:szCs w:val="24"/>
        </w:rPr>
        <w:t xml:space="preserve"> F, </w:t>
      </w:r>
      <w:proofErr w:type="spellStart"/>
      <w:r w:rsidRPr="00C6692A">
        <w:rPr>
          <w:sz w:val="24"/>
          <w:szCs w:val="24"/>
        </w:rPr>
        <w:t>Flintoft</w:t>
      </w:r>
      <w:proofErr w:type="spellEnd"/>
      <w:r w:rsidRPr="00C6692A">
        <w:rPr>
          <w:sz w:val="24"/>
          <w:szCs w:val="24"/>
        </w:rPr>
        <w:t xml:space="preserve"> V, </w:t>
      </w:r>
      <w:proofErr w:type="spellStart"/>
      <w:r w:rsidRPr="00C6692A">
        <w:rPr>
          <w:sz w:val="24"/>
          <w:szCs w:val="24"/>
        </w:rPr>
        <w:t>Bica</w:t>
      </w:r>
      <w:proofErr w:type="spellEnd"/>
      <w:r w:rsidRPr="00C6692A">
        <w:rPr>
          <w:sz w:val="24"/>
          <w:szCs w:val="24"/>
        </w:rPr>
        <w:t xml:space="preserve"> A. Diabetes in Ontario: Determination of prevalence and incidence using a validated administrative data algorithm. </w:t>
      </w:r>
      <w:proofErr w:type="spellStart"/>
      <w:r w:rsidRPr="00C6692A">
        <w:rPr>
          <w:iCs/>
          <w:sz w:val="24"/>
          <w:szCs w:val="24"/>
        </w:rPr>
        <w:t>Diab</w:t>
      </w:r>
      <w:proofErr w:type="spellEnd"/>
      <w:r w:rsidRPr="00C6692A">
        <w:rPr>
          <w:iCs/>
          <w:sz w:val="24"/>
          <w:szCs w:val="24"/>
        </w:rPr>
        <w:t xml:space="preserve"> Care</w:t>
      </w:r>
      <w:r w:rsidRPr="00C6692A">
        <w:rPr>
          <w:sz w:val="24"/>
          <w:szCs w:val="24"/>
        </w:rPr>
        <w:t xml:space="preserve"> 2002; 25(3): 512-16.</w:t>
      </w:r>
      <w:bookmarkEnd w:id="4"/>
      <w:bookmarkEnd w:id="5"/>
      <w:bookmarkEnd w:id="6"/>
    </w:p>
    <w:sectPr w:rsidR="0095586A" w:rsidRPr="00C6692A" w:rsidSect="006B217B">
      <w:headerReference w:type="default" r:id="rId7"/>
      <w:footerReference w:type="default" r:id="rId8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49" w:rsidRDefault="00426A49" w:rsidP="008C0F91">
      <w:pPr>
        <w:spacing w:after="0"/>
      </w:pPr>
      <w:r>
        <w:separator/>
      </w:r>
    </w:p>
  </w:endnote>
  <w:endnote w:type="continuationSeparator" w:id="0">
    <w:p w:rsidR="00426A49" w:rsidRDefault="00426A49" w:rsidP="008C0F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91" w:rsidRPr="00750226" w:rsidRDefault="008C0F91" w:rsidP="00C65B32">
    <w:pPr>
      <w:spacing w:after="0"/>
      <w:ind w:right="-448"/>
      <w:jc w:val="center"/>
      <w:rPr>
        <w:sz w:val="16"/>
        <w:szCs w:val="16"/>
      </w:rPr>
    </w:pPr>
    <w:r w:rsidRPr="00750226">
      <w:rPr>
        <w:b/>
        <w:bCs/>
        <w:i/>
        <w:iCs/>
        <w:color w:val="4F81BD"/>
        <w:sz w:val="16"/>
        <w:szCs w:val="16"/>
        <w:lang w:val="en-US"/>
      </w:rPr>
      <w:t>The ICDC is funded through the AHFMR Interdisciplinary Team Grants Program</w:t>
    </w:r>
    <w:r w:rsidRPr="00750226">
      <w:rPr>
        <w:b/>
        <w:bCs/>
        <w:color w:val="4F81BD"/>
        <w:sz w:val="16"/>
        <w:szCs w:val="16"/>
        <w:lang w:val="en-US"/>
      </w:rPr>
      <w:t xml:space="preserve">. AHFMR is now </w:t>
    </w:r>
    <w:r w:rsidRPr="00750226">
      <w:rPr>
        <w:b/>
        <w:bCs/>
        <w:i/>
        <w:iCs/>
        <w:color w:val="4F81BD"/>
        <w:sz w:val="16"/>
        <w:szCs w:val="16"/>
        <w:lang w:val="en-US"/>
      </w:rPr>
      <w:t>Alberta Innovates – Health Solutions</w:t>
    </w:r>
  </w:p>
  <w:p w:rsidR="008C0F91" w:rsidRDefault="008C0F91" w:rsidP="008C0F91">
    <w:pPr>
      <w:pStyle w:val="Footer"/>
      <w:pBdr>
        <w:top w:val="single" w:sz="4" w:space="12" w:color="auto"/>
      </w:pBdr>
      <w:ind w:right="-448"/>
    </w:pPr>
    <w:r>
      <w:rPr>
        <w:rFonts w:ascii="Arial Black" w:hAnsi="Arial Black"/>
        <w:noProof/>
        <w:lang w:eastAsia="en-C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5407025</wp:posOffset>
          </wp:positionH>
          <wp:positionV relativeFrom="paragraph">
            <wp:posOffset>16510</wp:posOffset>
          </wp:positionV>
          <wp:extent cx="875665" cy="405765"/>
          <wp:effectExtent l="0" t="0" r="635" b="0"/>
          <wp:wrapSquare wrapText="bothSides"/>
          <wp:docPr id="12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3638550</wp:posOffset>
          </wp:positionH>
          <wp:positionV relativeFrom="paragraph">
            <wp:posOffset>101600</wp:posOffset>
          </wp:positionV>
          <wp:extent cx="824230" cy="323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4727575</wp:posOffset>
          </wp:positionH>
          <wp:positionV relativeFrom="paragraph">
            <wp:posOffset>80010</wp:posOffset>
          </wp:positionV>
          <wp:extent cx="600075" cy="2667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0000CC"/>
        <w:sz w:val="12"/>
        <w:szCs w:val="12"/>
        <w:lang w:eastAsia="en-C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2183765</wp:posOffset>
          </wp:positionH>
          <wp:positionV relativeFrom="paragraph">
            <wp:posOffset>102235</wp:posOffset>
          </wp:positionV>
          <wp:extent cx="1043940" cy="294640"/>
          <wp:effectExtent l="0" t="0" r="3810" b="0"/>
          <wp:wrapSquare wrapText="bothSides"/>
          <wp:docPr id="3" name="Picture 3" descr="University of Alberta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y of Alberta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55A5"/>
        <w:lang w:eastAsia="en-C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1168400</wp:posOffset>
          </wp:positionH>
          <wp:positionV relativeFrom="paragraph">
            <wp:posOffset>86360</wp:posOffset>
          </wp:positionV>
          <wp:extent cx="755650" cy="368935"/>
          <wp:effectExtent l="0" t="0" r="6350" b="0"/>
          <wp:wrapSquare wrapText="bothSides"/>
          <wp:docPr id="4" name="Picture 4" descr="Alberta Innovates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berta Innovates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0000"/>
        <w:lang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87630</wp:posOffset>
          </wp:positionV>
          <wp:extent cx="1024890" cy="419100"/>
          <wp:effectExtent l="0" t="0" r="3810" b="0"/>
          <wp:wrapSquare wrapText="bothSides"/>
          <wp:docPr id="5" name="Picture 2" descr="uc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cres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0F91" w:rsidRPr="008C0F91" w:rsidRDefault="008C0F91" w:rsidP="008C0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49" w:rsidRDefault="00426A49" w:rsidP="008C0F91">
      <w:pPr>
        <w:spacing w:after="0"/>
      </w:pPr>
      <w:r>
        <w:separator/>
      </w:r>
    </w:p>
  </w:footnote>
  <w:footnote w:type="continuationSeparator" w:id="0">
    <w:p w:rsidR="00426A49" w:rsidRDefault="00426A49" w:rsidP="008C0F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91" w:rsidRDefault="008C0F9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4133850</wp:posOffset>
          </wp:positionH>
          <wp:positionV relativeFrom="paragraph">
            <wp:posOffset>-259080</wp:posOffset>
          </wp:positionV>
          <wp:extent cx="1895475" cy="685800"/>
          <wp:effectExtent l="19050" t="0" r="9525" b="0"/>
          <wp:wrapSquare wrapText="bothSides"/>
          <wp:docPr id="6" name="Picture 5" descr="174615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74615_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F53"/>
    <w:multiLevelType w:val="hybridMultilevel"/>
    <w:tmpl w:val="F618A09A"/>
    <w:lvl w:ilvl="0" w:tplc="840A0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520B2"/>
    <w:multiLevelType w:val="hybridMultilevel"/>
    <w:tmpl w:val="F5DA5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5610F"/>
    <w:multiLevelType w:val="hybridMultilevel"/>
    <w:tmpl w:val="0F3A9E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C60D3"/>
    <w:multiLevelType w:val="hybridMultilevel"/>
    <w:tmpl w:val="D98A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C735F"/>
    <w:multiLevelType w:val="hybridMultilevel"/>
    <w:tmpl w:val="D0A4BA8A"/>
    <w:lvl w:ilvl="0" w:tplc="9F54D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C7C21"/>
    <w:multiLevelType w:val="hybridMultilevel"/>
    <w:tmpl w:val="077EC02C"/>
    <w:lvl w:ilvl="0" w:tplc="C0A0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973"/>
    <w:rsid w:val="00035973"/>
    <w:rsid w:val="00106311"/>
    <w:rsid w:val="001653F1"/>
    <w:rsid w:val="00252AD5"/>
    <w:rsid w:val="00291026"/>
    <w:rsid w:val="002C2C85"/>
    <w:rsid w:val="002F0B95"/>
    <w:rsid w:val="0030127D"/>
    <w:rsid w:val="003259A5"/>
    <w:rsid w:val="003450E1"/>
    <w:rsid w:val="00376BD0"/>
    <w:rsid w:val="003C6F2A"/>
    <w:rsid w:val="00426A49"/>
    <w:rsid w:val="00477143"/>
    <w:rsid w:val="00503EBB"/>
    <w:rsid w:val="005232AC"/>
    <w:rsid w:val="005332CA"/>
    <w:rsid w:val="00593E00"/>
    <w:rsid w:val="005C73E0"/>
    <w:rsid w:val="006810EE"/>
    <w:rsid w:val="006B217B"/>
    <w:rsid w:val="00773C15"/>
    <w:rsid w:val="00775174"/>
    <w:rsid w:val="00833563"/>
    <w:rsid w:val="0084215D"/>
    <w:rsid w:val="0086611D"/>
    <w:rsid w:val="00874E0B"/>
    <w:rsid w:val="008C0F91"/>
    <w:rsid w:val="0090130D"/>
    <w:rsid w:val="00921201"/>
    <w:rsid w:val="0095586A"/>
    <w:rsid w:val="00A45DCC"/>
    <w:rsid w:val="00A53DF3"/>
    <w:rsid w:val="00AC280B"/>
    <w:rsid w:val="00B90B68"/>
    <w:rsid w:val="00C06D1B"/>
    <w:rsid w:val="00C65B32"/>
    <w:rsid w:val="00C6692A"/>
    <w:rsid w:val="00C97EC9"/>
    <w:rsid w:val="00D62A7D"/>
    <w:rsid w:val="00D62F30"/>
    <w:rsid w:val="00E00C9B"/>
    <w:rsid w:val="00E05686"/>
    <w:rsid w:val="00EE4BCC"/>
    <w:rsid w:val="00FB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73"/>
    <w:pPr>
      <w:spacing w:line="240" w:lineRule="auto"/>
    </w:pPr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973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D62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0F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F91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nhideWhenUsed/>
    <w:rsid w:val="008C0F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F91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emf"/><Relationship Id="rId7" Type="http://schemas.openxmlformats.org/officeDocument/2006/relationships/image" Target="media/image6.jpe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hyperlink" Target="http://www.ahfmr.ab.ca/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ualberta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akozinski</cp:lastModifiedBy>
  <cp:revision>4</cp:revision>
  <dcterms:created xsi:type="dcterms:W3CDTF">2011-01-10T18:15:00Z</dcterms:created>
  <dcterms:modified xsi:type="dcterms:W3CDTF">2011-01-10T18:21:00Z</dcterms:modified>
</cp:coreProperties>
</file>